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</w:t>
      </w:r>
    </w:p>
    <w:p w:rsidR="00CC1CC0" w:rsidRPr="00CC1CC0" w:rsidRDefault="00CC1CC0" w:rsidP="00CC1CC0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</w:rPr>
      </w:pPr>
      <w:r w:rsidRPr="00CC1CC0">
        <w:rPr>
          <w:rFonts w:ascii="Arial" w:eastAsia="Times New Roman" w:hAnsi="Arial" w:cs="Arial"/>
          <w:b/>
          <w:bCs/>
          <w:color w:val="536074"/>
          <w:sz w:val="34"/>
          <w:szCs w:val="34"/>
        </w:rPr>
        <w:t>ORDINANZA </w:t>
      </w:r>
      <w:r w:rsidRPr="00CC1CC0">
        <w:rPr>
          <w:rFonts w:ascii="Arial" w:eastAsia="Times New Roman" w:hAnsi="Arial" w:cs="Arial"/>
          <w:b/>
          <w:bCs/>
          <w:color w:val="536074"/>
          <w:sz w:val="19"/>
          <w:szCs w:val="19"/>
          <w:bdr w:val="none" w:sz="0" w:space="0" w:color="auto" w:frame="1"/>
        </w:rPr>
        <w:t>21 febbraio 2020 </w:t>
      </w:r>
    </w:p>
    <w:p w:rsidR="00CC1CC0" w:rsidRPr="00CC1CC0" w:rsidRDefault="00CC1CC0" w:rsidP="00CC1CC0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18"/>
          <w:szCs w:val="18"/>
        </w:rPr>
      </w:pPr>
      <w:r w:rsidRPr="00CC1CC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Ulteriori misure profilattiche contro la diffusione della malattia infettiva COVID-19. (20A01220) </w:t>
      </w:r>
      <w:hyperlink r:id="rId4" w:tgtFrame="_blank" w:history="1">
        <w:r w:rsidRPr="00CC1CC0">
          <w:rPr>
            <w:rFonts w:ascii="Arial" w:eastAsia="Times New Roman" w:hAnsi="Arial" w:cs="Arial"/>
            <w:color w:val="4A970B"/>
            <w:sz w:val="18"/>
            <w:u w:val="single"/>
          </w:rPr>
          <w:t>(GU Serie Generale n.44 del 22-02-2020)</w:t>
        </w:r>
      </w:hyperlink>
    </w:p>
    <w:p w:rsid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</w:p>
    <w:p w:rsid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</w:p>
    <w:p w:rsid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</w:p>
    <w:p w:rsid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IL MINISTRO DELLA SALUTE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Visti gli articoli 32,  117,  comma  2,  lettera  q)  e  118  della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Costituzione;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Visto  l'art.  168  del  Trattato  sul  Funzionamento   dell'Unione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europea;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Visto l'art. 32 della legge  23  dicembre  1978,  n.  833,  recante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Istituzione del Servizio sanitario nazionale;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Visto l'art. 117 del decreto legislativo 31 marzo 1998, n. 112,  in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materia di conferimento di funzioni e  compiti  amministrativi  dello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Stato alle regioni e agli enti locali;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Visto il regolamento (UE) 2016/679 del  Parlamento  europeo  e  del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Consiglio del 27 aprile 2016, relativo alla protezione delle  persone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fisiche con riguardo al trattamento dei dati personali,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nonche'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alla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libera circolazione di tali dati e che abroga la direttiva  95/46/CE,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e,  in  particolare,  l'art.  9,  paragrafo  2,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nonche'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il  decreto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legislativo 30 giugno 2003, n. 196,  recante  Codice  in  materia 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protezione dei dati personali;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Vista l'ordinanza del Ministro della salute del  25  gennaio  2020,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pubblicata nella Gazzetta Ufficiale - Serie generale, n.  21  del  27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gennaio 2020;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Vista l'ordinanza del Ministro della salute del  30  gennaio  2020,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pubblicata nella Gazzetta Ufficiale - Serie generale, n.  26  del  1°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febbraio 2020;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Viste le  circolari  della  Direzione  generale  della  prevenzione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sanitaria del Ministero della salute,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. n. 1997  del  22  gennaio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2020,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. 2265 del 24 gennaio 2020,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. n. 2302  del  27  gennaio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2020,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. n. 2993 del  31  gennaio  2020,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.  n.  3187  del  1°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febbraio 2020,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. n. 3190 del  3  febbraio  2020,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.  n.  4001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dell'8 febbraio 2020,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. n. 5257 del 20 febbraio 2020;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Vista la delibera del Consiglio dei ministri del 31  gennaio  2020,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con la quale e' stato dichiarato, per sei mesi, lo stato di emergenza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sul territorio  nazionale  relativo  al  rischio  sanitario  connesso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all'insorgenza di patologie derivanti da agenti virali trasmissibili;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Vista l'ordinanza del Capo del Dipartimento della protezione civile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n. 630 del 3 febbraio 2020,  recante  «Primi  interventi  urgenti 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protezione civile in  relazione  all'emergenza  relativa  al  rischio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sanitario connesso all'insorgenza di patologie  derivanti  da  agenti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virali trasmissibili»;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Considerata la segnalazione da parte  della  regione  Lombardia 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trasmissione  sporadica  e  diffusione   locale   di   infezione   da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SARS-CoV-2;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Considerato che e' in corso la completa  definizione  della  catena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epidemiologica  nel   contesto   lombardo   e   che   la   situazione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epidemiologica e' in evoluzione;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Viste  le  dimensioni  del  fenomeno  epidemico  e  il   potenziale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interessamento di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piu'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ambiti sul territorio nazionale, in assenza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immediate misure di contenimento;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Preso atto del carattere diffusivo  dell'epidemia  e  del  notevole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incremento dei  casi  e  dei  decessi  notificati  all'Organizzazione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mondiale della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sanita'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Viste le  indicazioni  del  Comitato  tecnico  scientifico  di  cui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all'art. 2 della  citata  ordinanza  n.  630  del  3  febbraio  2020,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riunitosi in data odierna;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Ritenuto necessario e urgente rafforzare ulteriormente le misure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sorveglianza sanitaria adottate, per il periodo di tempo necessario 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lastRenderedPageBreak/>
        <w:t>sufficiente a prevenire, contenere e  mitigare  la  diffusione  della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malattia  infettiva  diffusiva  COVID-19,  anche  in  relazione  alle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evidenze scientifiche emergenti;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Valutate le soluzioni tecniche possibili per il potenziamento della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sorveglianza sanitaria  necessaria,  nel  rispetto  dei  principi 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precauzione e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proporzionalita'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, coerentemente con le  raccomandazioni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dettate dall'Organizzazione  mondiale  della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sanita'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e  dal  Centro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europeo per la prevenzione e il controllo delle malattie;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                              Emana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                     la seguente ordinanza: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                             Art. 1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1. E'  fatto  obbligo  alle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Autorita'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sanitarie  territorialmente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competenti di applicare la misura della quarantena  con  sorveglianza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attiva, per giorni quattordici,  agli  individui  che  abbiano  avuto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contatti stretti con casi confermati di malattia infettiva  diffusiva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COVID-19.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2. E' fatto  obbligo  a  tutti  gli  individui  che,  negli  ultimi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quattordici giorni,  abbiano  fatto  ingresso  in  Italia  dopo  aver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soggiornato nelle aree della  Cina  interessate  dall'epidemia,  come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identificate   dall'Organizzazione   mondiale   della  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sanita'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,   di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comunicare  tale   circostanza   al   Dipartimento   di   prevenzione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dell'azienda sanitaria territorialmente competente. 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 3. Acquisita la  comunicazione  di  cui  al  comma  2,  l'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Autorita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'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sanitaria territorialmente competente </w:t>
      </w:r>
      <w:proofErr w:type="spellStart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provvedera'</w:t>
      </w:r>
      <w:proofErr w:type="spellEnd"/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 all'adozione  della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misura  della  permanenza  domiciliare  fiduciaria  con  sorveglianza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>attiva  ovvero,  in  presenza  di  condizione  ostative,  di   misure</w:t>
      </w:r>
    </w:p>
    <w:p w:rsidR="00114A3B" w:rsidRPr="00114A3B" w:rsidRDefault="00114A3B" w:rsidP="0011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9"/>
          <w:szCs w:val="19"/>
        </w:rPr>
      </w:pPr>
      <w:r w:rsidRPr="00114A3B">
        <w:rPr>
          <w:rFonts w:ascii="Courier New" w:eastAsia="Times New Roman" w:hAnsi="Courier New" w:cs="Courier New"/>
          <w:color w:val="444444"/>
          <w:sz w:val="19"/>
          <w:szCs w:val="19"/>
        </w:rPr>
        <w:t xml:space="preserve">alternative di efficacia equivalente. </w:t>
      </w:r>
    </w:p>
    <w:p w:rsidR="00000000" w:rsidRDefault="00CC1CC0" w:rsidP="009B4490">
      <w:pPr>
        <w:tabs>
          <w:tab w:val="left" w:pos="3848"/>
        </w:tabs>
      </w:pP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Art. 2 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 1.  I  dati  personali  raccolti  nell'ambito  delle  </w:t>
      </w:r>
      <w:proofErr w:type="spellStart"/>
      <w:r>
        <w:rPr>
          <w:color w:val="444444"/>
          <w:sz w:val="19"/>
          <w:szCs w:val="19"/>
        </w:rPr>
        <w:t>attivita'</w:t>
      </w:r>
      <w:proofErr w:type="spellEnd"/>
      <w:r>
        <w:rPr>
          <w:color w:val="444444"/>
          <w:sz w:val="19"/>
          <w:szCs w:val="19"/>
        </w:rPr>
        <w:t xml:space="preserve">  di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sorveglianza  di  cui  all'art.  1  vengono  trattati  dall'</w:t>
      </w:r>
      <w:proofErr w:type="spellStart"/>
      <w:r>
        <w:rPr>
          <w:color w:val="444444"/>
          <w:sz w:val="19"/>
          <w:szCs w:val="19"/>
        </w:rPr>
        <w:t>Autorita</w:t>
      </w:r>
      <w:proofErr w:type="spellEnd"/>
      <w:r>
        <w:rPr>
          <w:color w:val="444444"/>
          <w:sz w:val="19"/>
          <w:szCs w:val="19"/>
        </w:rPr>
        <w:t>'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sanitaria competente per motivi di  interesse  pubblico  nel  settore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della </w:t>
      </w:r>
      <w:proofErr w:type="spellStart"/>
      <w:r>
        <w:rPr>
          <w:color w:val="444444"/>
          <w:sz w:val="19"/>
          <w:szCs w:val="19"/>
        </w:rPr>
        <w:t>sanita'</w:t>
      </w:r>
      <w:proofErr w:type="spellEnd"/>
      <w:r>
        <w:rPr>
          <w:color w:val="444444"/>
          <w:sz w:val="19"/>
          <w:szCs w:val="19"/>
        </w:rPr>
        <w:t xml:space="preserve"> pubblica,  ai  sensi  dell'art.  9,  paragrafo  2,  del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regolamento (UE) 2016/679, nel rispetto delle disposizioni vigenti in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materia di protezione dei dati personali, ivi incluse quelle relative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al segreto professionale, e in relazione al contesto emergenziale  in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atto. La documentazione acquisita viene distrutta trascorsi  sessanta</w:t>
      </w:r>
    </w:p>
    <w:p w:rsidR="00114A3B" w:rsidRDefault="00114A3B" w:rsidP="00114A3B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giorni dalla raccolta, ove non si sia verificato alcun caso sospetto. </w:t>
      </w:r>
    </w:p>
    <w:p w:rsidR="00114A3B" w:rsidRDefault="00114A3B" w:rsidP="009B4490">
      <w:pPr>
        <w:tabs>
          <w:tab w:val="left" w:pos="3848"/>
        </w:tabs>
      </w:pP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Art. 3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 1.  La  presente  ordinanza  ha  </w:t>
      </w:r>
      <w:proofErr w:type="spellStart"/>
      <w:r>
        <w:rPr>
          <w:color w:val="444444"/>
          <w:sz w:val="19"/>
          <w:szCs w:val="19"/>
        </w:rPr>
        <w:t>validita'</w:t>
      </w:r>
      <w:proofErr w:type="spellEnd"/>
      <w:r>
        <w:rPr>
          <w:color w:val="444444"/>
          <w:sz w:val="19"/>
          <w:szCs w:val="19"/>
        </w:rPr>
        <w:t xml:space="preserve">  di  novanta  giorni,  a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decorrere dalla data odierna.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 La presente ordinanza viene inviata agli Organi di controllo per la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registrazione  ed  e'  pubblicata  nella  Gazzetta  Ufficiale   della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Repubblica italiana.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   Roma, 21 febbraio 2020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                                                Il Ministro: Speranza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Registrato alla Corte dei conti il 21 febbraio 2020 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>Ufficio controllo atti MIUR, MIBAC,  Min.  salute  e  Min.  lavoro  e</w:t>
      </w:r>
    </w:p>
    <w:p w:rsidR="00CC1CC0" w:rsidRDefault="00CC1CC0" w:rsidP="00CC1CC0">
      <w:pPr>
        <w:pStyle w:val="PreformattatoHTML"/>
        <w:rPr>
          <w:color w:val="444444"/>
          <w:sz w:val="19"/>
          <w:szCs w:val="19"/>
        </w:rPr>
      </w:pPr>
      <w:r>
        <w:rPr>
          <w:color w:val="444444"/>
          <w:sz w:val="19"/>
          <w:szCs w:val="19"/>
        </w:rPr>
        <w:t xml:space="preserve">politiche sociali, </w:t>
      </w:r>
      <w:proofErr w:type="spellStart"/>
      <w:r>
        <w:rPr>
          <w:color w:val="444444"/>
          <w:sz w:val="19"/>
          <w:szCs w:val="19"/>
        </w:rPr>
        <w:t>reg.ne</w:t>
      </w:r>
      <w:proofErr w:type="spellEnd"/>
      <w:r>
        <w:rPr>
          <w:color w:val="444444"/>
          <w:sz w:val="19"/>
          <w:szCs w:val="19"/>
        </w:rPr>
        <w:t xml:space="preserve"> </w:t>
      </w:r>
      <w:proofErr w:type="spellStart"/>
      <w:r>
        <w:rPr>
          <w:color w:val="444444"/>
          <w:sz w:val="19"/>
          <w:szCs w:val="19"/>
        </w:rPr>
        <w:t>prev</w:t>
      </w:r>
      <w:proofErr w:type="spellEnd"/>
      <w:r>
        <w:rPr>
          <w:color w:val="444444"/>
          <w:sz w:val="19"/>
          <w:szCs w:val="19"/>
        </w:rPr>
        <w:t xml:space="preserve">. n. 267 </w:t>
      </w:r>
    </w:p>
    <w:p w:rsidR="00114A3B" w:rsidRPr="009B4490" w:rsidRDefault="00114A3B" w:rsidP="009B4490">
      <w:pPr>
        <w:tabs>
          <w:tab w:val="left" w:pos="3848"/>
        </w:tabs>
      </w:pPr>
    </w:p>
    <w:sectPr w:rsidR="00114A3B" w:rsidRPr="009B4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B4490"/>
    <w:rsid w:val="00114A3B"/>
    <w:rsid w:val="009B4490"/>
    <w:rsid w:val="00C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C1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CC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4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4A3B"/>
    <w:rPr>
      <w:rFonts w:ascii="Courier New" w:eastAsia="Times New Roman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1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1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gazzetta">
    <w:name w:val="link_gazzetta"/>
    <w:basedOn w:val="Carpredefinitoparagrafo"/>
    <w:rsid w:val="00CC1CC0"/>
  </w:style>
  <w:style w:type="character" w:styleId="Collegamentoipertestuale">
    <w:name w:val="Hyperlink"/>
    <w:basedOn w:val="Carpredefinitoparagrafo"/>
    <w:uiPriority w:val="99"/>
    <w:semiHidden/>
    <w:unhideWhenUsed/>
    <w:rsid w:val="00CC1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0/02/22/44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2020-03-04T11:44:00Z</dcterms:created>
  <dcterms:modified xsi:type="dcterms:W3CDTF">2020-03-04T11:44:00Z</dcterms:modified>
</cp:coreProperties>
</file>